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C5AC3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附件一</w:t>
      </w:r>
    </w:p>
    <w:p w14:paraId="0FE4FD91">
      <w:pPr>
        <w:ind w:firstLine="3534" w:firstLineChars="8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 w14:paraId="47690367">
      <w:pPr>
        <w:jc w:val="left"/>
        <w:rPr>
          <w:rFonts w:ascii="仿宋" w:hAnsi="仿宋" w:eastAsia="仿宋" w:cs="仿宋"/>
          <w:sz w:val="30"/>
          <w:szCs w:val="30"/>
        </w:rPr>
      </w:pPr>
    </w:p>
    <w:p w14:paraId="5A6EA7D9"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南宁嘉通置业有限责任公司：</w:t>
      </w:r>
    </w:p>
    <w:p w14:paraId="56790DF5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我公司已经认真审阅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云海湾、新港家园剩余市场可售住宅房源渠道销售代理服务采购</w:t>
      </w:r>
      <w:r>
        <w:rPr>
          <w:rFonts w:hint="eastAsia" w:ascii="仿宋" w:hAnsi="仿宋" w:eastAsia="仿宋" w:cs="仿宋"/>
          <w:sz w:val="30"/>
          <w:szCs w:val="30"/>
        </w:rPr>
        <w:t>的询价函，并已经知晓项目现场情况及销售代理内容，经我司研究：本项目渠道销售代理服务费用（佣金）为：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按每套房源销售总价的      %。</w:t>
      </w:r>
    </w:p>
    <w:p w14:paraId="7A866BC4"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同时，我公司作出以下承诺：</w:t>
      </w:r>
    </w:p>
    <w:p w14:paraId="661582DF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1、本报价包含了完成本项目销售所需的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人工费、出行费、通信费、加班费、办公费、水电费、管理费、利润、增值税发票税金</w:t>
      </w:r>
      <w:r>
        <w:rPr>
          <w:rFonts w:hint="eastAsia" w:ascii="仿宋" w:hAnsi="仿宋" w:eastAsia="仿宋" w:cs="仿宋"/>
          <w:sz w:val="30"/>
          <w:szCs w:val="30"/>
        </w:rPr>
        <w:t>等所有为实现合同目的的全部费用，所报的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>佣金费率</w:t>
      </w:r>
      <w:r>
        <w:rPr>
          <w:rFonts w:hint="eastAsia" w:ascii="仿宋" w:hAnsi="仿宋" w:eastAsia="仿宋" w:cs="仿宋"/>
          <w:sz w:val="30"/>
          <w:szCs w:val="30"/>
        </w:rPr>
        <w:t>在合同的履行过程中不作调整。</w:t>
      </w:r>
    </w:p>
    <w:p w14:paraId="32BE3C11">
      <w:pPr>
        <w:ind w:left="300" w:firstLine="300" w:firstLineChars="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2、我司接受以下的结算方式：</w:t>
      </w:r>
    </w:p>
    <w:p w14:paraId="3942F2AA">
      <w:pPr>
        <w:spacing w:after="120"/>
        <w:ind w:firstLine="750" w:firstLineChars="2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（1）提取佣金的条件：</w:t>
      </w:r>
    </w:p>
    <w:p w14:paraId="7EB45F6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1）、我司成功推荐客户并促成该客户与采购人签订《商品房买卖合同》（且合同已生效，无退房、解约等情形）的，采购人按《商品房买卖合同》签约额乘以我司的报价向我司支付佣金。</w:t>
      </w:r>
    </w:p>
    <w:p w14:paraId="38D976D3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2）、客户成交确认：满足以下全部条件的，视为我司推荐客户“成交”：</w:t>
      </w:r>
    </w:p>
    <w:p w14:paraId="085DDB17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①我司已提前通过采购人指定对接人提交客户信息（包括客户姓名、身份证号、联系电话），且经采购人客户管理系统核实为“新客户”；</w:t>
      </w:r>
    </w:p>
    <w:p w14:paraId="334B4EF9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②客户与采购人签订正式《商品房买卖合同》；</w:t>
      </w:r>
    </w:p>
    <w:p w14:paraId="2DE11CF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③客户已按《商品房买卖合同》约定支付首期购房款（不低于合同总房款的30%）。 </w:t>
      </w:r>
    </w:p>
    <w:p w14:paraId="0070B25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（2）结算方式：我司成功引导客户签订购房合同并缴纳首期房款后，方可视为代理销售成功。采购人根据销售成交情况按月与我司结算佣金。</w:t>
      </w:r>
    </w:p>
    <w:p w14:paraId="179D99E1">
      <w:pPr>
        <w:ind w:firstLine="600" w:firstLineChars="200"/>
      </w:pPr>
      <w:r>
        <w:rPr>
          <w:rFonts w:hint="eastAsia" w:ascii="仿宋" w:hAnsi="仿宋" w:eastAsia="仿宋" w:cs="仿宋"/>
          <w:sz w:val="30"/>
          <w:szCs w:val="30"/>
        </w:rPr>
        <w:t>（3）我司在采购人付款前，需</w:t>
      </w:r>
      <w:r>
        <w:rPr>
          <w:rFonts w:hint="eastAsia" w:ascii="仿宋" w:hAnsi="仿宋" w:eastAsia="仿宋" w:cs="仿宋"/>
          <w:sz w:val="28"/>
          <w:szCs w:val="28"/>
        </w:rPr>
        <w:t>向采购人开具等额的合法有效增值税专用发票；若我司未按要求提供发票，采购人有权顺延付款，且不承担违约责任。</w:t>
      </w:r>
      <w:r>
        <w:rPr>
          <w:rFonts w:hint="eastAsia" w:ascii="MS Mincho" w:hAnsi="MS Mincho" w:eastAsia="MS Mincho" w:cs="MS Mincho"/>
          <w:sz w:val="28"/>
          <w:szCs w:val="28"/>
        </w:rPr>
        <w:t>​</w:t>
      </w:r>
    </w:p>
    <w:p w14:paraId="7B5DC59D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3、我公司承诺在代理销售过程中服从采购人的各项管理规定。</w:t>
      </w:r>
    </w:p>
    <w:p w14:paraId="7F0124E9"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4、我公司承诺按询价函中的附件2（格式合同），与采购人签订本采购项目的渠道销售代理合同。</w:t>
      </w:r>
    </w:p>
    <w:p w14:paraId="6CB8ECFA">
      <w:pPr>
        <w:ind w:firstLine="3000" w:firstLineChars="100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FACE9C6">
      <w:pPr>
        <w:ind w:firstLine="3000" w:firstLineChars="10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报价单位（盖章）：</w:t>
      </w:r>
    </w:p>
    <w:p w14:paraId="1CCE699D">
      <w:pPr>
        <w:ind w:firstLine="3300" w:firstLineChars="1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法定代表人：</w:t>
      </w:r>
    </w:p>
    <w:p w14:paraId="1FAA9922">
      <w:pPr>
        <w:ind w:firstLine="3900" w:firstLineChars="1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</w:p>
    <w:p w14:paraId="5889AAF4">
      <w:pPr>
        <w:ind w:firstLine="3900" w:firstLineChars="13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</w:p>
    <w:p w14:paraId="0D6F4769">
      <w:pPr>
        <w:ind w:firstLine="3000" w:firstLineChars="10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统一社会信用代码：     </w:t>
      </w:r>
    </w:p>
    <w:p w14:paraId="4CE22FCC">
      <w:pPr>
        <w:ind w:firstLine="3600" w:firstLineChars="1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 w14:paraId="42467C58">
      <w:pPr>
        <w:pStyle w:val="2"/>
      </w:pPr>
    </w:p>
    <w:p w14:paraId="50BA5EF8"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提交报价函时要求，需要提供以下证明材料：</w:t>
      </w:r>
    </w:p>
    <w:p w14:paraId="40F70CEB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1、营业执照复印件加盖公章（</w:t>
      </w:r>
      <w:r>
        <w:rPr>
          <w:rFonts w:hint="eastAsia" w:ascii="宋体" w:hAnsi="宋体" w:eastAsia="宋体" w:cs="宋体"/>
          <w:b/>
          <w:sz w:val="28"/>
          <w:szCs w:val="28"/>
        </w:rPr>
        <w:t>注：无需密封，放在文件袋外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71965F7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2、法定代表人身份证复印件加盖公章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授权委托书原件、受委托人身份证(如为委托时须提供）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sz w:val="28"/>
          <w:szCs w:val="28"/>
        </w:rPr>
        <w:t>注：无需密封，放在文件袋外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3BB337D">
      <w:pPr>
        <w:pStyle w:val="2"/>
        <w:ind w:firstLine="560" w:firstLineChars="200"/>
        <w:rPr>
          <w:rFonts w:hint="default" w:eastAsia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3、竞价单位业绩证明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（注：须提供至少两个（含）以上销售代理合同复印件并加盖单位公章，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无需密封，放在文件袋外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）</w:t>
      </w:r>
    </w:p>
    <w:p w14:paraId="6D0060D4">
      <w:pPr>
        <w:pStyle w:val="2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附件2打印的</w:t>
      </w:r>
      <w:r>
        <w:rPr>
          <w:rFonts w:hint="eastAsia" w:ascii="宋体" w:hAnsi="宋体" w:eastAsia="宋体" w:cs="宋体"/>
          <w:sz w:val="28"/>
          <w:szCs w:val="28"/>
        </w:rPr>
        <w:t>合同格式加盖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公章（</w:t>
      </w:r>
      <w:r>
        <w:rPr>
          <w:rFonts w:hint="eastAsia" w:ascii="宋体" w:hAnsi="宋体" w:eastAsia="宋体" w:cs="宋体"/>
          <w:b/>
          <w:sz w:val="28"/>
          <w:szCs w:val="28"/>
        </w:rPr>
        <w:t>注：无需密封，放在文件袋外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61659EBE"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、报价函</w:t>
      </w:r>
      <w:r>
        <w:rPr>
          <w:rFonts w:hint="eastAsia" w:ascii="宋体" w:hAnsi="宋体" w:eastAsia="宋体" w:cs="宋体"/>
          <w:b/>
          <w:sz w:val="28"/>
          <w:szCs w:val="28"/>
        </w:rPr>
        <w:t>（加盖单位公章，密封提交）</w:t>
      </w:r>
    </w:p>
    <w:p w14:paraId="4D7164CD">
      <w:pPr>
        <w:ind w:left="1050" w:leftChars="500"/>
        <w:jc w:val="left"/>
        <w:rPr>
          <w:rFonts w:asciiTheme="minorEastAsia" w:hAnsiTheme="minorEastAsia"/>
          <w:strike/>
          <w:sz w:val="28"/>
          <w:szCs w:val="28"/>
          <w:highlight w:val="cy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482B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</w:p>
  <w:p w14:paraId="2D82831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0FF0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CA"/>
    <w:rsid w:val="00012B42"/>
    <w:rsid w:val="000B113D"/>
    <w:rsid w:val="00100CCD"/>
    <w:rsid w:val="00181524"/>
    <w:rsid w:val="0018611B"/>
    <w:rsid w:val="00193D50"/>
    <w:rsid w:val="00195E25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5E09FF"/>
    <w:rsid w:val="00631065"/>
    <w:rsid w:val="006505DC"/>
    <w:rsid w:val="00661C03"/>
    <w:rsid w:val="006951D3"/>
    <w:rsid w:val="0070621C"/>
    <w:rsid w:val="007D0602"/>
    <w:rsid w:val="007D7BDD"/>
    <w:rsid w:val="0080668B"/>
    <w:rsid w:val="008335D2"/>
    <w:rsid w:val="0084167E"/>
    <w:rsid w:val="00844BC8"/>
    <w:rsid w:val="00887C3C"/>
    <w:rsid w:val="008B0E0B"/>
    <w:rsid w:val="008C5D02"/>
    <w:rsid w:val="008F1497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29C9"/>
    <w:rsid w:val="00A973AD"/>
    <w:rsid w:val="00B00548"/>
    <w:rsid w:val="00B40D29"/>
    <w:rsid w:val="00B40D3D"/>
    <w:rsid w:val="00BC5AC7"/>
    <w:rsid w:val="00BD1077"/>
    <w:rsid w:val="00C35E38"/>
    <w:rsid w:val="00C72468"/>
    <w:rsid w:val="00C7267C"/>
    <w:rsid w:val="00CF5D26"/>
    <w:rsid w:val="00D13B74"/>
    <w:rsid w:val="00D15AC0"/>
    <w:rsid w:val="00DD33E3"/>
    <w:rsid w:val="00E42F10"/>
    <w:rsid w:val="00E7566B"/>
    <w:rsid w:val="00E80893"/>
    <w:rsid w:val="00EC1FA8"/>
    <w:rsid w:val="00F07D5E"/>
    <w:rsid w:val="00F31736"/>
    <w:rsid w:val="00F40465"/>
    <w:rsid w:val="00F70854"/>
    <w:rsid w:val="00FC3FEC"/>
    <w:rsid w:val="06813895"/>
    <w:rsid w:val="06FB1BF0"/>
    <w:rsid w:val="09E86E9C"/>
    <w:rsid w:val="119A355E"/>
    <w:rsid w:val="13CA02C2"/>
    <w:rsid w:val="146B30C4"/>
    <w:rsid w:val="1663517B"/>
    <w:rsid w:val="17C101CD"/>
    <w:rsid w:val="1A9C317B"/>
    <w:rsid w:val="1AAF0DCC"/>
    <w:rsid w:val="1EFD7285"/>
    <w:rsid w:val="233D5EA2"/>
    <w:rsid w:val="238B3C6D"/>
    <w:rsid w:val="28B60326"/>
    <w:rsid w:val="327A4816"/>
    <w:rsid w:val="33DA617A"/>
    <w:rsid w:val="39EF3F42"/>
    <w:rsid w:val="3AB9731C"/>
    <w:rsid w:val="3C0B3935"/>
    <w:rsid w:val="42FE51F6"/>
    <w:rsid w:val="435412BA"/>
    <w:rsid w:val="4762455C"/>
    <w:rsid w:val="491B57C5"/>
    <w:rsid w:val="4BAF645D"/>
    <w:rsid w:val="4CAE007B"/>
    <w:rsid w:val="4CED1D57"/>
    <w:rsid w:val="4D455FE4"/>
    <w:rsid w:val="4FE12522"/>
    <w:rsid w:val="52F51798"/>
    <w:rsid w:val="53FA6265"/>
    <w:rsid w:val="5512199D"/>
    <w:rsid w:val="56AD768D"/>
    <w:rsid w:val="60D77632"/>
    <w:rsid w:val="64761161"/>
    <w:rsid w:val="655413D5"/>
    <w:rsid w:val="67566AFF"/>
    <w:rsid w:val="6A99745A"/>
    <w:rsid w:val="6C7F5A93"/>
    <w:rsid w:val="73FA4A43"/>
    <w:rsid w:val="74F74236"/>
    <w:rsid w:val="798C6F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annotation text"/>
    <w:basedOn w:val="1"/>
    <w:link w:val="16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link w:val="18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ody Text Indent 2"/>
    <w:basedOn w:val="1"/>
    <w:link w:val="19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正文文本缩进 Char"/>
    <w:basedOn w:val="11"/>
    <w:link w:val="4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9">
    <w:name w:val="正文文本缩进 2 Char"/>
    <w:basedOn w:val="11"/>
    <w:link w:val="5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931</Words>
  <Characters>933</Characters>
  <Lines>6</Lines>
  <Paragraphs>1</Paragraphs>
  <TotalTime>2</TotalTime>
  <ScaleCrop>false</ScaleCrop>
  <LinksUpToDate>false</LinksUpToDate>
  <CharactersWithSpaces>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渐行渐远</cp:lastModifiedBy>
  <dcterms:modified xsi:type="dcterms:W3CDTF">2025-12-03T02:05:06Z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eyJoZGlkIjoiZjkxMTYxMzg0ODRlNGUzMWNkOWM2ODA5ZWFjMDg3YjQiLCJ1c2VySWQiOiIxNjI5NTQxODI3In0=</vt:lpwstr>
  </property>
  <property fmtid="{D5CDD505-2E9C-101B-9397-08002B2CF9AE}" pid="3" name="KSOProductBuildVer">
    <vt:lpwstr>2052-12.1.0.24034</vt:lpwstr>
  </property>
  <property fmtid="{D5CDD505-2E9C-101B-9397-08002B2CF9AE}" pid="4" name="ICV">
    <vt:lpwstr>C198DE5F656E4820AA021D2A5759F69B_12</vt:lpwstr>
  </property>
</Properties>
</file>