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C58" w:rsidRDefault="00CD4C58" w:rsidP="00CD4C58">
      <w:pPr>
        <w:spacing w:line="600" w:lineRule="exact"/>
        <w:ind w:firstLineChars="200" w:firstLine="560"/>
        <w:jc w:val="left"/>
        <w:rPr>
          <w:rFonts w:ascii="仿宋_GB2312" w:eastAsia="仿宋_GB2312"/>
          <w:color w:val="000000" w:themeColor="text1"/>
          <w:sz w:val="28"/>
          <w:szCs w:val="28"/>
        </w:rPr>
      </w:pPr>
      <w:r>
        <w:rPr>
          <w:rFonts w:ascii="仿宋_GB2312" w:eastAsia="仿宋_GB2312" w:hint="eastAsia"/>
          <w:color w:val="000000" w:themeColor="text1"/>
          <w:sz w:val="28"/>
          <w:szCs w:val="28"/>
        </w:rPr>
        <w:t>附件</w:t>
      </w:r>
    </w:p>
    <w:p w:rsidR="00CD4C58" w:rsidRPr="002866AF" w:rsidRDefault="00CD4C58" w:rsidP="00CD4C58">
      <w:pPr>
        <w:jc w:val="center"/>
        <w:rPr>
          <w:rFonts w:ascii="方正小标宋简体" w:eastAsia="方正小标宋简体" w:hAnsiTheme="majorEastAsia"/>
          <w:b/>
          <w:sz w:val="44"/>
          <w:szCs w:val="44"/>
        </w:rPr>
      </w:pPr>
      <w:r w:rsidRPr="002866AF">
        <w:rPr>
          <w:rFonts w:ascii="方正小标宋简体" w:eastAsia="方正小标宋简体" w:hAnsiTheme="majorEastAsia" w:hint="eastAsia"/>
          <w:b/>
          <w:sz w:val="44"/>
          <w:szCs w:val="44"/>
        </w:rPr>
        <w:t>竞 标 报 价 函</w:t>
      </w:r>
    </w:p>
    <w:p w:rsidR="00CD4C58" w:rsidRPr="009071EA" w:rsidRDefault="00CD4C58" w:rsidP="00CD4C58">
      <w:pPr>
        <w:jc w:val="left"/>
        <w:rPr>
          <w:rFonts w:ascii="仿宋_GB2312" w:eastAsia="仿宋_GB2312" w:hAnsiTheme="minorEastAsia"/>
          <w:sz w:val="28"/>
          <w:szCs w:val="28"/>
        </w:rPr>
      </w:pPr>
    </w:p>
    <w:p w:rsidR="00CD4C58" w:rsidRPr="002866AF" w:rsidRDefault="00CD4C58" w:rsidP="00CD4C58">
      <w:pPr>
        <w:spacing w:line="600" w:lineRule="exact"/>
        <w:jc w:val="left"/>
        <w:rPr>
          <w:rFonts w:ascii="仿宋_GB2312" w:eastAsia="仿宋_GB2312" w:hAnsiTheme="minorEastAsia"/>
          <w:sz w:val="32"/>
          <w:szCs w:val="32"/>
        </w:rPr>
      </w:pPr>
      <w:r w:rsidRPr="002866AF">
        <w:rPr>
          <w:rFonts w:ascii="仿宋_GB2312" w:eastAsia="仿宋_GB2312" w:hAnsiTheme="minorEastAsia" w:hint="eastAsia"/>
          <w:sz w:val="32"/>
          <w:szCs w:val="32"/>
        </w:rPr>
        <w:t>南宁绿港建设投资集团有限公司：</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经认真研究贵司提供的《南宁绿港建设投资集团有限公司6台临时变压器销户拆除工程询价函》，我单位符合竞标条件要求，并自愿承接宁绿港建设投资集团有限公司6台临时变压器销户拆除工程。</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我方作如下承诺：</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一、我司中标后，将在接到甲方指令拆除之日起</w:t>
      </w:r>
      <w:r w:rsidRPr="002866AF">
        <w:rPr>
          <w:rFonts w:ascii="仿宋_GB2312" w:eastAsia="仿宋_GB2312" w:hAnsiTheme="minorEastAsia"/>
          <w:sz w:val="32"/>
          <w:szCs w:val="32"/>
        </w:rPr>
        <w:t>30</w:t>
      </w:r>
      <w:r w:rsidRPr="002866AF">
        <w:rPr>
          <w:rFonts w:ascii="仿宋_GB2312" w:eastAsia="仿宋_GB2312" w:hAnsiTheme="minorEastAsia" w:hint="eastAsia"/>
          <w:sz w:val="32"/>
          <w:szCs w:val="32"/>
        </w:rPr>
        <w:t>天内完成拆除、清理、恢复工作。</w:t>
      </w:r>
    </w:p>
    <w:p w:rsidR="00CD4C58" w:rsidRPr="002866AF" w:rsidRDefault="00CD4C58" w:rsidP="00CD4C58">
      <w:pPr>
        <w:spacing w:line="600" w:lineRule="exact"/>
        <w:ind w:leftChars="250" w:left="845" w:hangingChars="100" w:hanging="320"/>
        <w:jc w:val="left"/>
        <w:rPr>
          <w:rFonts w:ascii="仿宋_GB2312" w:eastAsia="仿宋_GB2312" w:hAnsiTheme="minorEastAsia"/>
          <w:sz w:val="32"/>
          <w:szCs w:val="32"/>
        </w:rPr>
      </w:pPr>
      <w:r w:rsidRPr="002866AF">
        <w:rPr>
          <w:rFonts w:ascii="仿宋_GB2312" w:eastAsia="仿宋_GB2312" w:hAnsiTheme="minorEastAsia" w:hint="eastAsia"/>
          <w:sz w:val="32"/>
          <w:szCs w:val="32"/>
        </w:rPr>
        <w:t>二、我方的报价为：总价为</w:t>
      </w:r>
      <w:r>
        <w:rPr>
          <w:rFonts w:ascii="仿宋_GB2312" w:eastAsia="仿宋_GB2312" w:hAnsiTheme="minorEastAsia" w:hint="eastAsia"/>
          <w:sz w:val="32"/>
          <w:szCs w:val="32"/>
        </w:rPr>
        <w:t xml:space="preserve">      </w:t>
      </w:r>
      <w:r w:rsidRPr="002866AF">
        <w:rPr>
          <w:rFonts w:ascii="仿宋_GB2312" w:eastAsia="仿宋_GB2312" w:hAnsiTheme="minorEastAsia" w:hint="eastAsia"/>
          <w:sz w:val="32"/>
          <w:szCs w:val="32"/>
        </w:rPr>
        <w:t>元（大写：万仟佰拾元角分）。</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此报价包含为完成本次拆除所需的所有工作费用，包括但不限于：人工费、机械费、管理费、利润、税金、安全文明施工费、销户费、停电费等所有费用。</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三、我司负责拆除工作的质量及安全文明防护工作，费用由我司自行负责，责任也由我司承担，甲方无须担责。</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四、我司负责报供电局停电、销户、带电作业等工作，费用包含在报价内。</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五、我司同意以下合同条款（甲方为贵司，乙方为我司）：</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（一）现场管理规定：</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lastRenderedPageBreak/>
        <w:t>1、乙方负责凭甲方提供的委托证明及申报材料前往相关部门办清销户、停电或带电作业手续（销户费用乙方自理）后方可实施拆除工作。</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2、乙方必须按照甲方现场人员的监督进行拆除，拆除工作达到甲方的验收标准。</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3、乙方在拆除过程中注意安全要求，做好相应安全保护措施，对于拆除过程中因乙方原因发生的一切安全事故及行政处罚等由乙方自行负责，甲方概不承担责任。如甲方因此涉诉或承担赔偿责任的，甲方有权向乙方追偿。</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4、乙方必须在规定的日期内把拆除的物品清运出场并将现场清理干净。</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5、在拆除现场文明施工，对出入施工现场的道路及时安排人员清扫，回收材料堆放有序，严禁在道路、通道堆放任何材料。</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（二）验收规定：</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1、甲方根据乙方的申请，组织相关部门对本项目进行验收。对不合格的工程甲方通知乙方整改，乙方承担因自身原因导致返工、修改等费用，处理合格后甲方重新组织人员验收，直至符合质量要求。</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2、检查和返工。乙方应认真按照标准、规范和设计的要求以及甲方代表发出的施工指令，随时接受甲方代表及其委派人员的检查检验，为检查检验提供便利条件，检查中发现乙方不按要求施工的，甲方代表及其委派人员可以要求乙</w:t>
      </w:r>
      <w:r w:rsidRPr="002866AF">
        <w:rPr>
          <w:rFonts w:ascii="仿宋_GB2312" w:eastAsia="仿宋_GB2312" w:hAnsiTheme="minorEastAsia" w:hint="eastAsia"/>
          <w:sz w:val="32"/>
          <w:szCs w:val="32"/>
        </w:rPr>
        <w:lastRenderedPageBreak/>
        <w:t>方返工、修改，并承担由此发生的相关费用。</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3、工程具备覆盖、掩盖条件或达到约定的中间验收部位，乙方自检合格后在隐蔽或中间验收24小时前通知甲方代表验收，并准备验收记录。通知包括乙方自检记录、隐蔽和中间验收的内容、验收时间和地点。验收合格，甲方代表在验收记录上签字后，方可进行隐蔽和继续施工。验收不合格，乙方在限定时间内修改后重新验收。甲方代表不能按时参加验收可书面委托他人代理，或在验收24小时前向乙方提出延期要求，延期不得超过3天。否则，乙方可自行组织验收，甲方应承认其验收记录有效。</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4、无论甲方代表是否参加验收，当其提出对已经隐蔽工程重新检验的要求时，乙方应按要求进行剥露，并在检验后重新进行覆盖或修复。检验合格，甲方承担由此发生的经济支出，并相应顺延工期。检验不合格，乙方承担发生的费用，工期不予顺延。</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4、工程质量符合规范要求，验收24小时后，经乙方再次书面催告，甲方代表仍不在验收记录上签字，可视为甲方代表已经批准，乙方可进行隐蔽或继续施工。</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甲方在收到竣工验收报告后7个工作日内，必须组织人员进行验收工作，经乙方再次书面催告甲方未组织验收及接管工作的，视为甲方认可乙方的验收结论。</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（三）工程款支付</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1、</w:t>
      </w:r>
      <w:r w:rsidRPr="002866AF">
        <w:rPr>
          <w:rFonts w:ascii="仿宋_GB2312" w:eastAsia="仿宋_GB2312" w:hAnsiTheme="minorEastAsia" w:hint="eastAsia"/>
          <w:sz w:val="32"/>
          <w:szCs w:val="32"/>
        </w:rPr>
        <w:tab/>
        <w:t>工程验收合格后，经乙方申请，甲方在收到申请后</w:t>
      </w:r>
      <w:r w:rsidRPr="002866AF">
        <w:rPr>
          <w:rFonts w:ascii="仿宋_GB2312" w:eastAsia="仿宋_GB2312" w:hAnsiTheme="minorEastAsia" w:hint="eastAsia"/>
          <w:sz w:val="32"/>
          <w:szCs w:val="32"/>
        </w:rPr>
        <w:lastRenderedPageBreak/>
        <w:t>20天内向乙方支付合同价的97%，剩余3%作为地面、路面、人行道工程保修金，待保修期满后返还。</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2、</w:t>
      </w:r>
      <w:r w:rsidRPr="002866AF">
        <w:rPr>
          <w:rFonts w:ascii="仿宋_GB2312" w:eastAsia="仿宋_GB2312" w:hAnsiTheme="minorEastAsia" w:hint="eastAsia"/>
          <w:sz w:val="32"/>
          <w:szCs w:val="32"/>
        </w:rPr>
        <w:tab/>
        <w:t>甲方付款前，乙方应提供相应等额合规的增值税专用发票，支付至合同价97%时，应提供合同价100%的增值税专用发票，否则甲方有权延期支付工程款并且不构成违约。</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（四） 工程保修</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1、保修内容、范围：乙方施工的地面、路面、人行道工程。</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2、保修期限一年，自工程验收合格并交付使用之日起计算。在保修期内，乙方应在接到修理通知之内起3天内派人修理，否则，甲方可委托他人修理，因乙方原因造成返修的费在保修金内扣除，不足部分由乙方支付。</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（四）违约责任</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1、甲方不按时支付工程进度款，每延期一天，按照</w:t>
      </w:r>
      <w:r>
        <w:rPr>
          <w:rFonts w:ascii="仿宋_GB2312" w:eastAsia="仿宋_GB2312" w:hAnsiTheme="minorEastAsia" w:hint="eastAsia"/>
          <w:sz w:val="32"/>
          <w:szCs w:val="32"/>
        </w:rPr>
        <w:t>应付未付</w:t>
      </w:r>
      <w:r w:rsidRPr="002866AF">
        <w:rPr>
          <w:rFonts w:ascii="仿宋_GB2312" w:eastAsia="仿宋_GB2312" w:hAnsiTheme="minorEastAsia" w:hint="eastAsia"/>
          <w:sz w:val="32"/>
          <w:szCs w:val="32"/>
        </w:rPr>
        <w:t>价款的万分之四承担违约金。</w:t>
      </w:r>
    </w:p>
    <w:p w:rsidR="00CD4C58" w:rsidRPr="002866AF" w:rsidRDefault="00CD4C58" w:rsidP="00CD4C58">
      <w:pPr>
        <w:spacing w:line="600" w:lineRule="exact"/>
        <w:ind w:firstLineChars="200" w:firstLine="640"/>
        <w:jc w:val="left"/>
        <w:rPr>
          <w:rFonts w:ascii="仿宋_GB2312" w:eastAsia="仿宋_GB2312" w:hAnsiTheme="minorEastAsia"/>
          <w:sz w:val="32"/>
          <w:szCs w:val="32"/>
        </w:rPr>
      </w:pPr>
      <w:r w:rsidRPr="002866AF">
        <w:rPr>
          <w:rFonts w:ascii="仿宋_GB2312" w:eastAsia="仿宋_GB2312" w:hAnsiTheme="minorEastAsia" w:hint="eastAsia"/>
          <w:sz w:val="32"/>
          <w:szCs w:val="32"/>
        </w:rPr>
        <w:t>2、非甲方原因，乙方不能按照合同约定的工期完工，每延期一天，按照合同价款的万分之四承担违约金。</w:t>
      </w:r>
      <w:r>
        <w:rPr>
          <w:rFonts w:ascii="仿宋_GB2312" w:eastAsia="仿宋_GB2312" w:hAnsiTheme="minorEastAsia" w:hint="eastAsia"/>
          <w:sz w:val="32"/>
          <w:szCs w:val="32"/>
        </w:rPr>
        <w:t>乙方同意：如延期超过15天，甲方有权单方面终止合同，且甲方可扣留乙方拆除的物资由甲方自行拍卖处理。</w:t>
      </w:r>
    </w:p>
    <w:p w:rsidR="00CD4C58" w:rsidRPr="002866AF" w:rsidRDefault="00CD4C58" w:rsidP="00CD4C58">
      <w:pPr>
        <w:spacing w:line="600" w:lineRule="exact"/>
        <w:rPr>
          <w:rFonts w:ascii="仿宋_GB2312" w:eastAsia="仿宋_GB2312"/>
          <w:sz w:val="32"/>
          <w:szCs w:val="32"/>
        </w:rPr>
      </w:pPr>
      <w:r w:rsidRPr="002866AF">
        <w:rPr>
          <w:rFonts w:ascii="仿宋_GB2312" w:eastAsia="仿宋_GB2312" w:hint="eastAsia"/>
          <w:sz w:val="32"/>
          <w:szCs w:val="32"/>
        </w:rPr>
        <w:t>报价单位（盖章）：</w:t>
      </w:r>
    </w:p>
    <w:p w:rsidR="00CD4C58" w:rsidRPr="002866AF" w:rsidRDefault="00CD4C58" w:rsidP="00CD4C58">
      <w:pPr>
        <w:spacing w:line="600" w:lineRule="exact"/>
        <w:rPr>
          <w:rFonts w:ascii="仿宋_GB2312" w:eastAsia="仿宋_GB2312"/>
          <w:sz w:val="32"/>
          <w:szCs w:val="32"/>
        </w:rPr>
      </w:pPr>
      <w:r w:rsidRPr="002866AF">
        <w:rPr>
          <w:rFonts w:ascii="仿宋_GB2312" w:eastAsia="仿宋_GB2312" w:hint="eastAsia"/>
          <w:sz w:val="32"/>
          <w:szCs w:val="32"/>
        </w:rPr>
        <w:t>法定代表人或委托代理人：</w:t>
      </w:r>
    </w:p>
    <w:p w:rsidR="00CD4C58" w:rsidRPr="002866AF" w:rsidRDefault="00CD4C58" w:rsidP="00CD4C58">
      <w:pPr>
        <w:spacing w:line="600" w:lineRule="exact"/>
        <w:rPr>
          <w:rFonts w:ascii="仿宋_GB2312" w:eastAsia="仿宋_GB2312"/>
          <w:sz w:val="32"/>
          <w:szCs w:val="32"/>
        </w:rPr>
      </w:pPr>
      <w:r w:rsidRPr="002866AF">
        <w:rPr>
          <w:rFonts w:ascii="仿宋_GB2312" w:eastAsia="仿宋_GB2312" w:hint="eastAsia"/>
          <w:sz w:val="32"/>
          <w:szCs w:val="32"/>
        </w:rPr>
        <w:t>联系电话：</w:t>
      </w:r>
    </w:p>
    <w:p w:rsidR="00CD4C58" w:rsidRPr="002866AF" w:rsidRDefault="00CD4C58" w:rsidP="00CD4C58">
      <w:pPr>
        <w:spacing w:line="600" w:lineRule="exact"/>
        <w:rPr>
          <w:rFonts w:ascii="仿宋_GB2312" w:eastAsia="仿宋_GB2312"/>
          <w:sz w:val="32"/>
          <w:szCs w:val="32"/>
        </w:rPr>
      </w:pPr>
      <w:r w:rsidRPr="002866AF">
        <w:rPr>
          <w:rFonts w:ascii="仿宋_GB2312" w:eastAsia="仿宋_GB2312" w:hint="eastAsia"/>
          <w:sz w:val="32"/>
          <w:szCs w:val="32"/>
        </w:rPr>
        <w:t>日期：</w:t>
      </w:r>
    </w:p>
    <w:p w:rsidR="00CD4C58" w:rsidRPr="002866AF" w:rsidRDefault="00CD4C58" w:rsidP="00CD4C58">
      <w:pPr>
        <w:spacing w:line="600" w:lineRule="exact"/>
        <w:rPr>
          <w:sz w:val="32"/>
          <w:szCs w:val="32"/>
        </w:rPr>
      </w:pPr>
    </w:p>
    <w:p w:rsidR="00CD4C58" w:rsidRPr="002866AF" w:rsidRDefault="00CD4C58" w:rsidP="00CD4C58">
      <w:pPr>
        <w:spacing w:line="600" w:lineRule="exact"/>
        <w:rPr>
          <w:sz w:val="32"/>
          <w:szCs w:val="32"/>
        </w:rPr>
      </w:pPr>
    </w:p>
    <w:p w:rsidR="00CD4C58" w:rsidRPr="002866AF" w:rsidRDefault="00CD4C58" w:rsidP="00CD4C58">
      <w:pPr>
        <w:spacing w:line="600" w:lineRule="exact"/>
        <w:ind w:firstLineChars="200" w:firstLine="640"/>
        <w:rPr>
          <w:rFonts w:ascii="仿宋_GB2312" w:eastAsia="仿宋_GB2312"/>
          <w:color w:val="000000" w:themeColor="text1"/>
          <w:sz w:val="32"/>
          <w:szCs w:val="32"/>
        </w:rPr>
      </w:pPr>
      <w:r w:rsidRPr="002866AF">
        <w:rPr>
          <w:rFonts w:ascii="仿宋_GB2312" w:eastAsia="仿宋_GB2312" w:hint="eastAsia"/>
          <w:color w:val="000000" w:themeColor="text1"/>
          <w:sz w:val="32"/>
          <w:szCs w:val="32"/>
        </w:rPr>
        <w:t>附件：1、营业执照及资质证书复印件加盖公章（注：放在文件袋外无需密封，在提交文件时一并提交）。</w:t>
      </w:r>
    </w:p>
    <w:p w:rsidR="00CD4C58" w:rsidRDefault="00CD4C58" w:rsidP="00CD4C58">
      <w:pPr>
        <w:spacing w:line="600" w:lineRule="exact"/>
        <w:ind w:firstLineChars="500" w:firstLine="1600"/>
        <w:rPr>
          <w:rFonts w:ascii="仿宋_GB2312" w:eastAsia="仿宋_GB2312"/>
          <w:color w:val="000000" w:themeColor="text1"/>
          <w:sz w:val="32"/>
          <w:szCs w:val="32"/>
        </w:rPr>
      </w:pPr>
      <w:r w:rsidRPr="002866AF">
        <w:rPr>
          <w:rFonts w:ascii="仿宋_GB2312" w:eastAsia="仿宋_GB2312" w:hint="eastAsia"/>
          <w:color w:val="000000" w:themeColor="text1"/>
          <w:sz w:val="32"/>
          <w:szCs w:val="32"/>
        </w:rPr>
        <w:t>2、授权委托书原件、受委托人身份证及法定代表人身份证复印件加盖公章（注：放在文件袋外无需密封，在提交文件时一并提交）</w:t>
      </w:r>
      <w:r>
        <w:rPr>
          <w:rFonts w:ascii="仿宋_GB2312" w:eastAsia="仿宋_GB2312" w:hint="eastAsia"/>
          <w:color w:val="000000" w:themeColor="text1"/>
          <w:sz w:val="32"/>
          <w:szCs w:val="32"/>
        </w:rPr>
        <w:t>。</w:t>
      </w:r>
    </w:p>
    <w:p w:rsidR="00CD4C58" w:rsidRPr="00EE1028" w:rsidRDefault="00CD4C58" w:rsidP="00CD4C58">
      <w:pPr>
        <w:spacing w:line="600" w:lineRule="exact"/>
        <w:ind w:firstLineChars="500" w:firstLine="1600"/>
        <w:rPr>
          <w:rFonts w:ascii="仿宋_GB2312" w:eastAsia="仿宋_GB2312"/>
          <w:color w:val="000000" w:themeColor="text1"/>
          <w:sz w:val="32"/>
          <w:szCs w:val="32"/>
        </w:rPr>
      </w:pPr>
      <w:r w:rsidRPr="00EE1028">
        <w:rPr>
          <w:rFonts w:ascii="仿宋_GB2312" w:eastAsia="仿宋_GB2312" w:hint="eastAsia"/>
          <w:color w:val="000000" w:themeColor="text1"/>
          <w:sz w:val="32"/>
          <w:szCs w:val="32"/>
        </w:rPr>
        <w:t>3、业绩证明：须提交</w:t>
      </w:r>
      <w:r w:rsidRPr="00EE1028">
        <w:rPr>
          <w:rFonts w:ascii="仿宋_GB2312" w:eastAsia="仿宋_GB2312" w:hAnsiTheme="minorEastAsia" w:hint="eastAsia"/>
          <w:color w:val="000000" w:themeColor="text1"/>
          <w:sz w:val="32"/>
          <w:szCs w:val="32"/>
        </w:rPr>
        <w:t>迁改变压器或拆除变压器的合同或中标通知书或成交通知书或验收证明，以上证明材料提交复印件加盖公章，原件备查</w:t>
      </w:r>
      <w:r w:rsidRPr="00EE1028">
        <w:rPr>
          <w:rFonts w:ascii="仿宋_GB2312" w:eastAsia="仿宋_GB2312" w:hint="eastAsia"/>
          <w:color w:val="000000" w:themeColor="text1"/>
          <w:sz w:val="32"/>
          <w:szCs w:val="32"/>
        </w:rPr>
        <w:t>（注：放在文件袋外无需密封，在提交文件时一并提交）。</w:t>
      </w:r>
    </w:p>
    <w:p w:rsidR="00CD4C58" w:rsidRPr="00EE1028" w:rsidRDefault="00CD4C58" w:rsidP="00CD4C58">
      <w:pPr>
        <w:spacing w:line="600" w:lineRule="exact"/>
        <w:ind w:firstLineChars="500" w:firstLine="1600"/>
        <w:rPr>
          <w:rFonts w:ascii="仿宋_GB2312" w:eastAsia="仿宋_GB2312"/>
          <w:color w:val="000000" w:themeColor="text1"/>
          <w:sz w:val="32"/>
          <w:szCs w:val="32"/>
        </w:rPr>
      </w:pPr>
    </w:p>
    <w:p w:rsidR="00CD4C58" w:rsidRPr="002866AF" w:rsidRDefault="00CD4C58" w:rsidP="00CD4C58">
      <w:pPr>
        <w:spacing w:line="600" w:lineRule="exact"/>
        <w:ind w:firstLineChars="200" w:firstLine="560"/>
        <w:jc w:val="left"/>
        <w:rPr>
          <w:rFonts w:ascii="仿宋_GB2312" w:eastAsia="仿宋_GB2312"/>
          <w:color w:val="000000" w:themeColor="text1"/>
          <w:sz w:val="28"/>
          <w:szCs w:val="28"/>
        </w:rPr>
      </w:pPr>
    </w:p>
    <w:p w:rsidR="00352150" w:rsidRPr="00CD4C58" w:rsidRDefault="00352150"/>
    <w:sectPr w:rsidR="00352150" w:rsidRPr="00CD4C58" w:rsidSect="0078063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150" w:rsidRDefault="00352150" w:rsidP="00CD4C58">
      <w:r>
        <w:separator/>
      </w:r>
    </w:p>
  </w:endnote>
  <w:endnote w:type="continuationSeparator" w:id="1">
    <w:p w:rsidR="00352150" w:rsidRDefault="00352150" w:rsidP="00CD4C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6161"/>
      <w:docPartObj>
        <w:docPartGallery w:val="Page Numbers (Bottom of Page)"/>
        <w:docPartUnique/>
      </w:docPartObj>
    </w:sdtPr>
    <w:sdtContent>
      <w:p w:rsidR="00926573" w:rsidRDefault="00926573">
        <w:pPr>
          <w:pStyle w:val="a4"/>
          <w:jc w:val="center"/>
        </w:pPr>
        <w:fldSimple w:instr=" PAGE   \* MERGEFORMAT ">
          <w:r w:rsidRPr="00926573">
            <w:rPr>
              <w:noProof/>
              <w:lang w:val="zh-CN"/>
            </w:rPr>
            <w:t>4</w:t>
          </w:r>
        </w:fldSimple>
      </w:p>
    </w:sdtContent>
  </w:sdt>
  <w:p w:rsidR="00926573" w:rsidRDefault="0092657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150" w:rsidRDefault="00352150" w:rsidP="00CD4C58">
      <w:r>
        <w:separator/>
      </w:r>
    </w:p>
  </w:footnote>
  <w:footnote w:type="continuationSeparator" w:id="1">
    <w:p w:rsidR="00352150" w:rsidRDefault="00352150" w:rsidP="00CD4C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4C58"/>
    <w:rsid w:val="00352150"/>
    <w:rsid w:val="00926573"/>
    <w:rsid w:val="00CD4C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4C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4C58"/>
    <w:rPr>
      <w:sz w:val="18"/>
      <w:szCs w:val="18"/>
    </w:rPr>
  </w:style>
  <w:style w:type="paragraph" w:styleId="a4">
    <w:name w:val="footer"/>
    <w:basedOn w:val="a"/>
    <w:link w:val="Char0"/>
    <w:uiPriority w:val="99"/>
    <w:unhideWhenUsed/>
    <w:rsid w:val="00CD4C58"/>
    <w:pPr>
      <w:tabs>
        <w:tab w:val="center" w:pos="4153"/>
        <w:tab w:val="right" w:pos="8306"/>
      </w:tabs>
      <w:snapToGrid w:val="0"/>
      <w:jc w:val="left"/>
    </w:pPr>
    <w:rPr>
      <w:sz w:val="18"/>
      <w:szCs w:val="18"/>
    </w:rPr>
  </w:style>
  <w:style w:type="character" w:customStyle="1" w:styleId="Char0">
    <w:name w:val="页脚 Char"/>
    <w:basedOn w:val="a0"/>
    <w:link w:val="a4"/>
    <w:uiPriority w:val="99"/>
    <w:rsid w:val="00CD4C5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306</Words>
  <Characters>1747</Characters>
  <Application>Microsoft Office Word</Application>
  <DocSecurity>0</DocSecurity>
  <Lines>14</Lines>
  <Paragraphs>4</Paragraphs>
  <ScaleCrop>false</ScaleCrop>
  <Company>Microsoft</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杨志明</dc:creator>
  <cp:keywords/>
  <dc:description/>
  <cp:lastModifiedBy>杨志明</cp:lastModifiedBy>
  <cp:revision>4</cp:revision>
  <dcterms:created xsi:type="dcterms:W3CDTF">2022-04-11T02:15:00Z</dcterms:created>
  <dcterms:modified xsi:type="dcterms:W3CDTF">2022-04-11T02:16:00Z</dcterms:modified>
</cp:coreProperties>
</file>